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Ремонт часов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Сколько времени?<w:br/>— Не знаю...<w:br/>Что с часами?<w:br/>— Непонятно...<w:br/>То спешат они,<w:br/>           показывая скорость не свою.<w:br/>То, споткнувшись, останавливаются.<w:br/>Только обоняньем<w:br/>я примерно-приблизительное время узнаю...<w:br/>Я сегодня подойду<w:br/>          к одинокому еврею.<w:br/>(Там на площади будочки выстроились в ряд.)<w:br/>&laquo;Гражданин часовщик,<w:br/>           почините мне время.<w:br/>Что-то часики мои барахлят...&raquo;<w:br/>Он, газету отложив,<w:br/>на часы посмотрит внятно.<w:br/>Покачает головою.<w:br/>Снова глянет сверху вниз.<w:br/>&laquo;Ай-яй-яй! —<w:br/>       он мне скажет,—<w:br/>Ай-яй-яй! Это ж надо!<w:br/>До чего же вы, товарищ,<w:br/>               довели механизм...<w:br/>Может, это не нарочно.<w:br/>Может, это вы нечаянно.<w:br/>Для него — для механизма —<w:br/>                 абсолютно все равно!<w:br/>Вы совсем не бережете ваше время,<w:br/>                         ваши часики.<w:br/>Сколько лет вы их не чистили?<w:br/>То-то и оно!..&raquo;<w:br/>Разберет часы потом он,<w:br/>                 причитая очень грозно.<w:br/>И закончит, подышав на треугольную печать:<w:br/>&laquo;Судя по часам &laquo;Москва&raquo;,<w:br/>вы уже довольно взрослый.<w:br/>И пора уже<w:br/>       за собственное время отвечать...&raquo;<w:br/><w:br/>Я скажу ему: &laquo;Спасибо!&raquo;<w:br/>Выну пятьдесят копеек.<w:br/>Тысяча семьсот шагов до знакомого двора.<w:br/>И машины мне навстречу<w:br/>               будут мчаться в брызгах пенных.<w:br/>Будто это не машины.<w:br/>Будто это глиссера.<w:br/>Разлохмаченные листья прицепятся к ботинкам.<w:br/>Станет улица качаться в неоновом огне...<w:br/><w:br/>А часы на руках будут тикать.<w:br/>Тихо тикать.<w:br/>И отсчитывать время,<w:br/>предназначенное мне.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2021-11-11T03:29:28+03:00</dcterms:created>
  <dcterms:modified xsi:type="dcterms:W3CDTF">2021-11-11T03:29:28+03:00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