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тех мест святыми не считаю,
          <w:br/>
           Я от тех лесов почти отвык.
          <w:br/>
           Там по мне, наверно, не скучает
          <w:br/>
           Очень звонкий маленький родник.
          <w:br/>
          <w:br/>
          Он пропах землей, травой и хвоей,
          <w:br/>
           В жаркий полдень холоден всегда.
          <w:br/>
           А опустишь руку в голубое,
          <w:br/>
           Заласкает светлая вода.
          <w:br/>
          <w:br/>
          У его задумчивого пенья
          <w:br/>
           Я большой учился чистоте,
          <w:br/>
           Первым, самым робким вдохновеньям,
          <w:br/>
           Первой, самой маленькой мечте.
          <w:br/>
          <w:br/>
          Я тех мест святыми не считаю,
          <w:br/>
           Только я не так еще отвык,
          <w:br/>
           Только пусть пока не высыхает
          <w:br/>
           Очень звонкий маленький родник.
          <w:br/>
          <w:br/>
          Пусть вдали от низенького дома
          <w:br/>
           Я, мужая, сделаюсь седым.
          <w:br/>
           Я еще приду к нему, живому,
          <w:br/>
           И еще напьюсь его воды!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2022-04-28T14:45:17+03:00</dcterms:created>
  <dcterms:modified xsi:type="dcterms:W3CDTF">2022-04-28T14:45:17+03:00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