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России (Ты прости меня, Россия)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прости меня, Россия, на чужбине
          <w:br/>
           Больше я не в силах жить твоей святыней.
          <w:br/>
           Слишком рано отнят от твоей груди,
          <w:br/>
           Я не помню, что осталось позади.
          <w:br/>
           Если я когда-нибудь увижу снова
          <w:br/>
           И носильщиком, и надпись «Вержболово»,
          <w:br/>
           Мутный, ласковый весенний день,
          <w:br/>
           Талый снег и горечь деревень,
          <w:br/>
           На дворе церковном бурые дорожки
          <w:br/>
           И березки хилой тонкие сережки, —
          <w:br/>
           Я пойму, как пред тобой я нищ и мал,
          <w:br/>
           Как я много в эти годы растерял.
          <w:br/>
           И тогда, быть может, соберу я снова
          <w:br/>
           Все, что сохранилось детского, родного,
          <w:br/>
           И отдам тебе остатки прежних сил,
          <w:br/>
           Что случайно я сберег и утаил.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2022-04-22T11:08:26+03:00</dcterms:created>
  <dcterms:modified xsi:type="dcterms:W3CDTF">2022-04-22T11:08:26+03:00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