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бесчеловечною судьбой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бесчеловечною судьбой
          <w:br/>
           Какой же спор? Какой же бой?
          <w:br/>
           Все это наважденье.
          <w:br/>
          <w:br/>
          …Но этот вечер голубой
          <w:br/>
           Еще мое владенье.
          <w:br/>
          <w:br/>
          И небо. Красно меж ветвей,
          <w:br/>
           А по краям жемчужно…
          <w:br/>
           Свистит в сирени соловей,
          <w:br/>
           Ползет по травке муравей —
          <w:br/>
           Кому-то это нужно.
          <w:br/>
          <w:br/>
          Пожалуй, нужно даже то,
          <w:br/>
           Что я вдыхаю воздух,
          <w:br/>
           Что старое мое пальто
          <w:br/>
           Закатом слева залито,
          <w:br/>
           А справа тонет в звездах.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2022-04-26T13:27:51+03:00</dcterms:created>
  <dcterms:modified xsi:type="dcterms:W3CDTF">2022-04-26T13:27:51+03:00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