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Священник и гумиластик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Басня</em>
          <w:br/>
           Однажды с посохом и книгою в руке,
          <w:br/>
           Отец Иван плелся нарочито к реке.
          <w:br/>
           Зачем к реке? Затем, чтоб паки
          <w:br/>
           Взглянуть, как ползают в ней раки.
          <w:br/>
           Отца Ивана нрав такой.
          <w:br/>
           Вот, рассуждая сам с собой,
          <w:br/>
           Рейсфедером он в книге той
          <w:br/>
           Чертил различные, хотя зело не метки,
          <w:br/>
           Заметки.
          <w:br/>
           Уставши, сев на берегу реки,
          <w:br/>
           Уснул, а из руки,
          <w:br/>
           Сначала книга, гумиластик,
          <w:br/>
           А там и посох, все на дно.
          <w:br/>
           Как вдруг наверх всплывает головастик,
          <w:br/>
           И с жадностью схватив в мгновение одно,
          <w:br/>
           Как посох, так равно
          <w:br/>
           И гумиластик,
          <w:br/>
           Ну, словом, все, что пастырь упустил,
          <w:br/>
           Такую речь к нему он обратил:
          <w:br/>
           Иерей! не надевать бы рясы,
          <w:br/>
           Коль хочешь, батюшка, ты в праздности сидеть,
          <w:br/>
           Иль в празднословии точить балясы!
          <w:br/>
           Ты денно, нощно должен бдеть,
          <w:br/>
           Тех наставлять, об тех радеть,
          <w:br/>
           Кто догматов не знает веры,
          <w:br/>
           А не сидеть
          <w:br/>
           И не глазеть,
          <w:br/>
           И не храпеть,
          <w:br/>
           Как пономарь, не зная меры.
          <w:br/>
          <w:br/>
          Да идет баснь сия в Москву, Рязань и Питер,
          <w:br/>
           И пусть
          <w:br/>
           Ее твердит почаще наизусть
          <w:br/>
           Богобоязливый пресвитер.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2022-04-23T17:00:47+03:00</dcterms:created>
  <dcterms:modified xsi:type="dcterms:W3CDTF">2022-04-23T17:00:47+03:00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