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Скажу 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 ль,
          <w:br/>
          Во Франции два брата, два Гонкура,
          <w:br/>
          Эдмонд и Жуль,
          <w:br/>
          Когда б не родились и не писали вместе,
          <w:br/>
          Не оказали б им такой французы чести.
          <w:br/>
          <w:br/>
          Два брата, но одна у братьев голова —
          <w:br/>
          У них цилиндра два и редингота два…
          <w:br/>
          Жуль если только книгу пишет,
          <w:br/>
          Эдмонд не кушает, не дышит.
          <w:br/>
          Покуда Жуль пером себя бессмертит,
          <w:br/>
          Эдмонд мороженицу вертит.
          <w:br/>
          <w:br/>
          А вечером, лей дождь хоть из ведра,
          <w:br/>
          С Эдмондом Жуль идут в Гранд Опера.
          <w:br/>
          И, не считаясь с тем, кто пишет лучше, плоше,
          <w:br/>
          Друг другу подают не в очередь калоши.
          <w:br/>
          <w:br/>
          Где братья, там салон, капустник иль премьера.
          <w:br/>
          — Намедни я обедал у Флобера.
          <w:br/>
          Нет, что ни говори,
          <w:br/>
          Изрядно у него выходит «Бовари»!..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2022-03-19T09:39:33+03:00</dcterms:created>
  <dcterms:modified xsi:type="dcterms:W3CDTF">2022-03-19T09:39:33+03:00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