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Скверное время для молодежи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Вместо того чтобы в роще играть со сверстниками,
          <w:br/>
           Сидит мой маленький сын, склонившись над книгами.
          <w:br/>
           При этом всего охотнее читает он
          <w:br/>
           О мошенничествах, совершаемых богачами,
          <w:br/>
           И о бойнях, затеянных генералами.
          <w:br/>
           Когда он читает о том, что наши законы
          <w:br/>
           Одинаково запрещают богатым и бедным спать под мостами,
          <w:br/>
           Я слышу, как он хохочет счастливо.
          <w:br/>
           Когда становится ясно ему, что автор книги подкуплен,
          <w:br/>
           Лицо его юное вмиг озаряется светом.
          <w:br/>
           Это мне по душе, несомненно, и все же
          <w:br/>
           Мне хотелось бы дать ему детство такое,
          <w:br/>
           Чтобы в роще играл он с друзьями.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2022-04-22T22:20:10+03:00</dcterms:created>
  <dcterms:modified xsi:type="dcterms:W3CDTF">2022-04-22T22:20:10+03:00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