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Славяне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Зловещий призрак снова бродит.
          <w:br/>
           Восходит ржавая трава.
          <w:br/>
           И снова жизнью верховодит
          <w:br/>
           Иван, не помнящий родства.
          <w:br/>
          <w:br/>
          Но мы спасаем наши души,
          <w:br/>
           Спасаем рвущуюся нить.
          <w:br/>
           Возможно здание разрушить,
          <w:br/>
           Но души — не разъединить…
          <w:br/>
          <w:br/>
          Ах, пока гром не грянет,
          <w:br/>
           Мы не придём в себя.
          <w:br/>
           Мы, чёрт возьми, на грани, —
          <w:br/>
           Так вспомним, что мы славяне,
          <w:br/>
          <w:br/>
          Славяне — это судьба!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2022-04-22T10:14:27+03:00</dcterms:created>
  <dcterms:modified xsi:type="dcterms:W3CDTF">2022-04-22T10:14:27+03:00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