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Следить твои шаги, молиться и любить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Следить твои шаги, молиться и любить —
          <w:br/>
          Не прихоть у меня и не порыв случайный:
          <w:br/>
          Мой друг, мое дитя, поверь, — тебя хранить
          <w:br/>
          Я в сердце увлечен какой-то силой тайной.
          <w:br/>
          <w:br/>
          Постигнув чудную гармонию твою —
          <w:br/>
          И нежной слабости и силы сочетанье,
          <w:br/>
          Я что-то грустное душой предузнаю,
          <w:br/>
          И жалко мне тебя, прекрасное созданье!
          <w:br/>
          <w:br/>
          Вот почему порой заглядываюсь я,
          <w:br/>
          Когда над книгою иль пестрою канвою
          <w:br/>
          Ты наклоняешься пугливой головою,
          <w:br/>
          А черный локон твой сбегает как змея,
          <w:br/>
          <w:br/>
          Прозрачность бледную обрезавши ланиты,
          <w:br/>
          И стрелы черные ресниц твоих густых
          <w:br/>
          Сияющего дня отливами покрыты
          <w:br/>
          И око светлое чернеет из-под них.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2022-03-17T20:52:59+03:00</dcterms:created>
  <dcterms:modified xsi:type="dcterms:W3CDTF">2022-03-17T20:52:59+03:00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