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«Претерпевая медленную юность,
          <w:br/>
          впадаю я то в дерзость, то в угрюмость,
          <w:br/>
          пишу стихи, мне говорят: порви!
          <w:br/>
          А вы так просто говорите слово,
          <w:br/>
          вас любит ямб, и жизнь к вам благосклонна»,—
          <w:br/>
          так написал мне мальчик из Перми.
          <w:br/>
          <w:br/>
          В чужих потемках выключатель шаря,
          <w:br/>
          хозяевам вслепую спать мешая,
          <w:br/>
          о воздух спотыкаясь, как о пень,
          <w:br/>
          стыдясь своей громоздкой неудачи,
          <w:br/>
          над каждой книгой обмирая в плаче,
          <w:br/>
          я вспомнила про мальчика и Пермь.
          <w:br/>
          <w:br/>
          И впрямь — в Перми живет ребенок странный,
          <w:br/>
          владеющий высокой и пространной,
          <w:br/>
          невнятной речью. И когда горит
          <w:br/>
          огонь созвездий, принятых над Пермью,
          <w:br/>
          озябшим горлом, не способным к пенью,
          <w:br/>
          ребенок этот слово говорит.
          <w:br/>
          <w:br/>
          Как говорит ребенок! Неужели
          <w:br/>
          во мне иль в ком-то, в неживом ущелье
          <w:br/>
          гортани, погруженной в темноту,
          <w:br/>
          была такая чистота проема,
          <w:br/>
          чтоб уместить во всей красе объема
          <w:br/>
          всезнающего слова полноту?
          <w:br/>
          <w:br/>
          О нет, во мне — то всхлип, то хрип, и снова
          <w:br/>
          насущный шум, занявший место слова
          <w:br/>
          там, в легких, где теснятся дым и тень,
          <w:br/>
          и шее не хватает мощи бычьей,
          <w:br/>
          чтобы дыханья суетный обычай
          <w:br/>
          вершить было не трудно и не лень.
          <w:br/>
          <w:br/>
          Звук немоты, железный и корявый,
          <w:br/>
          терзает горло ссадиной кровавой,
          <w:br/>
          заговорю — и обагрю платок.
          <w:br/>
          В безмолвии, как в землю, погребенной,
          <w:br/>
          мне странно знать, что есть в Перми ребенок,
          <w:br/>
          который слово выговорить мог.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2021-11-11T05:14:31+03:00</dcterms:created>
  <dcterms:modified xsi:type="dcterms:W3CDTF">2021-11-11T05:14:31+03:00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