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Смиреніе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вызывай судьбы на битву!
          <w:br/>
           Борьба съ судьбой не по тебе!
          <w:br/>
           Гроза ль придетъ — твори молитву:
          <w:br/>
           Не малодушно пасть въ борьбе.
          <w:br/>
          <w:br/>
          Когда бушуютъ моря волны,
          <w:br/>
           Не рвись на челноке своемъ
          <w:br/>
           Ты въ бездну волнъ, отваги полный,
          <w:br/>
           Но слабый управлять рулемъ.
          <w:br/>
          <w:br/>
          Иной рожденъ для битвъ и шума,
          <w:br/>
           Блеснуть, или сгореть въ грозе;
          <w:br/>
           Другаго тихомолкомъ дума
          <w:br/>
           Ведетъ по низовой стезе.
          <w:br/>
          <w:br/>
          Онъ любитъ тихую погоду,
          <w:br/>
           Лазурь домашняго пруда,
          <w:br/>
           Души покой, души свободу
          <w:br/>
           И святость скромнаго труда.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2022-04-26T04:56:13+03:00</dcterms:created>
  <dcterms:modified xsi:type="dcterms:W3CDTF">2022-04-26T04:56:13+03:00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