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Снежные горы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полдневная пора
          <w:br/>
          Палит отвесными лучами,—
          <w:br/>
          И задымилася гора
          <w:br/>
          С своими черными лесами.
          <w:br/>
          <w:br/>
          Внизу, как зеркало стальное,
          <w:br/>
          Синеют озера струи,
          <w:br/>
          И с камней, блещущих на зное,
          <w:br/>
          В родную глубь спешат ручьи.
          <w:br/>
          <w:br/>
          И между тем как полусонный
          <w:br/>
          Наш дольний мир, лишенный сил,
          <w:br/>
          Проникнут негой благовонной,
          <w:br/>
          Во мгле полуденной почил,—
          <w:br/>
          <w:br/>
          Горе, как божества родные,
          <w:br/>
          Над издыхающей землей
          <w:br/>
          Играют выси ледяные
          <w:br/>
          С лазурью неба огневой.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2021-11-10T20:07:44+03:00</dcterms:created>
  <dcterms:modified xsi:type="dcterms:W3CDTF">2021-11-10T20:07:44+03:00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