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Спишь ли? — Сплю; а ты? — Молчи!
          <w:br/>
           — Что там видно с каланчи?
          <w:br/>
           — Византийская парча
          <w:br/>
           Ниспадает со плеча.
          <w:br/>
           — Слышишь? — Сквозь густую лень
          <w:br/>
           Звонко белый ржет олень.
          <w:br/>
           И зелена, и вольна,
          <w:br/>
           Мнет волокна льна волна!
          <w:br/>
           — Видишь? — Вижу: вымпела
          <w:br/>
           Нам мадонна привела.
          <w:br/>
           Корабли, корабли
          <w:br/>
           Из далекой из земли!
          <w:br/>
           На высокое крыльцо
          <w:br/>
           Покажи свое лицо.
          <w:br/>
           Чтоб сподобиться венца,
          <w:br/>
           Удостоиться конца,
          <w:br/>
           Золотое брось кольцо.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2022-04-22T21:04:43+03:00</dcterms:created>
  <dcterms:modified xsi:type="dcterms:W3CDTF">2022-04-22T21:04:43+03:00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