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Солнечный год был равен лунному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Солнечный год был равен лунному году
          <w:br/>
           Время касалось высокой и чистой судьбы
          <w:br/>
           Время боролось с могуществом черной свободы
          <w:br/>
           Звездные руки ломались в огне синевы
          <w:br/>
           Рок мироздания ждал и холодные руки
          <w:br/>
           Чисто таинственный мир обнимали
          <w:br/>
           Точно стеклянную сферу где плавали лунные духи
          <w:br/>
           Рок мироздания ждал с выраженьем печали
          <w:br/>
           Время железные руки таинственно сжать
          <w:br/>
           Руки хранили большую святую печать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2022-04-22T17:51:12+03:00</dcterms:created>
  <dcterms:modified xsi:type="dcterms:W3CDTF">2022-04-22T17:51:12+03:00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