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(Когда вступил я в свет)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вступил я в свет, вступив в него, вопил,
          <w:br/>
           Как рос, в младенчестве, влекомый к добру нраву,
          <w:br/>
           Со плачем пременял младенческу забаву.
          <w:br/>
           Растя, быв отроком, наукой мучим был.
          <w:br/>
          <w:br/>
          Возрос, познал себя, влюблялся и любил
          <w:br/>
           И часто я вкушал любовную отраву.
          <w:br/>
           Я в мужестве хотел имети честь и славу,
          <w:br/>
           Но тщанием тогда я их не получил.
          <w:br/>
          <w:br/>
          При старости пришли честь, слава и богатство,
          <w:br/>
           Но скорбь мне сделала в довольствии препятство.
          <w:br/>
           Теперь приходит смерть и дух мой гонит вон.
          <w:br/>
          <w:br/>
          Но как ни горестен был век мой, а стонаю,
          <w:br/>
           Что скончевается сей долгий страшный сон.
          <w:br/>
           Родился, жил в слезах, в слезах и умираю.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2022-04-23T06:56:02+03:00</dcterms:created>
  <dcterms:modified xsi:type="dcterms:W3CDTF">2022-04-23T06:56:02+03:00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