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(Не раз ходил при тусклом фонаре)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 ходил при тусклом фонаре,
          <w:br/>
          Мерцавшем в похоронном городишке,
          <w:br/>
          В каморку к ней; со мною были книжки.
          <w:br/>
          Она жила близ рощи, в серебре.
          <w:br/>
          Бывало, ночь мечтает о заре,
          <w:br/>
          Любя, томясь… Трещат в камине шишки.
          <w:br/>
          Шатун-Мороз скрежещет на дворе.
          <w:br/>
          Ведь хорошо? — хотя бы понаслышке!
          <w:br/>
          Она — во мне, я — в ней, а в нас — роман.
          <w:br/>
          Горячий чай. Удобная кушетка.
          <w:br/>
          И красного бургонского стакан.
          <w:br/>
          Целуемся, смеемся, плачем, детка,
          <w:br/>
          Но страсть молчит: так дремлет океан.
          <w:br/>
          Вот счастье где, но это счастье — редко!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2022-03-22T10:03:33+03:00</dcterms:created>
  <dcterms:modified xsi:type="dcterms:W3CDTF">2022-03-22T10:03:33+03:00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