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родных полях вечерний тихий звон,-
          <w:br/>
           Я так любил ему внимать когда-то
          <w:br/>
           В час, как лучи весеннего заката
          <w:br/>
           Позолотят далекий небосклон.
          <w:br/>
           Милей теперь мне гулкий рев, и стон,
          <w:br/>
           И мощный зов тревожного набата:
          <w:br/>
           Как трубный звук в опасный бой — солдата,
          <w:br/>
           Зовет меня на гордый подвиг он.
          <w:br/>
           Средь суеты, средь пошлости вседневной
          <w:br/>
           Я жду, когда, как приговор судьбы,
          <w:br/>
           Как вешний гром, торжественный и гневный,
          <w:br/>
           В возмездья час, в час роковой борьбы,
          <w:br/>
           Над родиной истерзанной и бедной
          <w:br/>
           Раскатится набата голос медный.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2022-04-22T12:01:44+03:00</dcterms:created>
  <dcterms:modified xsi:type="dcterms:W3CDTF">2022-04-22T12:01:44+03:00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