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конквиста́дор в панцире железном,
          <w:br/>
          Я вышел в путь и весело иду,
          <w:br/>
          То отдыхая в радостном саду,
          <w:br/>
          То наклоняясь к пропастям и безднам.
          <w:br/>
          <w:br/>
          Порою в небе смутном и беззвездном
          <w:br/>
          Растет туман… но я смеюсь и жду,
          <w:br/>
          И верю, как всегда, в мою звезду,
          <w:br/>
          Я, конквистадор в панцире железном.
          <w:br/>
          <w:br/>
          И если в этом мире не дано
          <w:br/>
          Нам расковать последнее звено,
          <w:br/>
          Пусть смерть приходит, я зову любую!
          <w:br/>
          <w:br/>
          Я с нею буду биться до конца
          <w:br/>
          И, может быть, рукою мертвеца
          <w:br/>
          Я лилию добуду голубую.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2022-03-18T21:35:48+03:00</dcterms:created>
  <dcterms:modified xsi:type="dcterms:W3CDTF">2022-03-18T21:35:48+03:00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