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Спичка вспыхнула огненным смехом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Спичка вспыхнула огненным смехом
          <w:br/>
          И потухла, дымясь, как печаль,
          <w:br/>
          В этом миге есть общее с веком:
          <w:br/>
          Вечно сила его горяча ль?
          <w:br/>
          Эта мысль проскользнула в чулане…
          <w:br/>
          Огонек просинел, осветив
          <w:br/>
          Пыль и ветошь и час, как мотив
          <w:br/>
          На поднявшемся аэроплане…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2022-03-22T10:04:21+03:00</dcterms:created>
  <dcterms:modified xsi:type="dcterms:W3CDTF">2022-03-22T10:04:21+03:00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