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(Не высказать ничтожной речью)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высказать ничтожной речью
          <w:br/>
          Величья ледяной тюрьмы.
          <w:br/>
          Но, друг мой, сколько красноречья
          <w:br/>
          В молчаньи северной зимы.
          <w:br/>
          Не описать бесцветным словом —
          <w:br/>
          Как жизнь прекрасна и ясна,
          <w:br/>
          И сколько счастья, друг мой, в новом
          <w:br/>
          Краю любовно даст 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2022-03-22T10:04:30+03:00</dcterms:created>
  <dcterms:modified xsi:type="dcterms:W3CDTF">2022-03-22T10:04:30+03:00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