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Стихотворение Гуси лебеди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Малыши среди двора<w:br/>Хоровод водили.<w:br/>В гуси-лебеди игра,<w:br/>Серый волк &mdash; Василий.<w:br/> <w:br/>&mdash; Гуси-лебеди, домой!<w:br/>Серый волк под горой!<w:br/> <w:br/>Волк на них и не глядит,<w:br/>Волк на лавочке сидит.<w:br/> <w:br/>Собрались вокруг него<w:br/>Лебеди и гуси.<w:br/>&mdash; Почему ты нас не ешь?&mdash;<w:br/>Говорит Маруся.<w:br/> <w:br/>&mdash; Раз ты волк, так ты не трусь!<w:br/>Закричал на волка гусь.&mdash;<w:br/> <w:br/>От такого волка<w:br/>Никакого толка!<w:br/> <w:br/>Волк ответил:&mdash; Я не трушу,<w:br/>Нападу на вас сейчас.<w:br/>Я доем сначала грушу,<w:br/>А потом примусь за вас!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2021-11-10T19:36:45+03:00</dcterms:created>
  <dcterms:modified xsi:type="dcterms:W3CDTF">2021-11-10T19:36:45+03:00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