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
          <w:br/>
           Пахнёт
          <w:br/>
           Великим хаосом —
          <w:br/>
           Тут не до щебета веселого,
          <w:br/>
           И кое-кто, подобно страусам,
          <w:br/>
           Под крылья робко прячут головы.
          <w:br/>
          <w:br/>
          И стынут
          <w:br/>
           В позах неестественных,
          <w:br/>
           Но все-таки и безыскусственных,
          <w:br/>
           Забыв о промыслах божественных
          <w:br/>
           И обещаниях торжественных,
          <w:br/>
           Бесчувственны среди бесчувственных.
          <w:br/>
          <w:br/>
          И смутные
          <w:br/>
           Полубесплотные,
          <w:br/>
           Покуда буря не уляжется,
          <w:br/>
           Одним тогда они встревожены:
          <w:br/>
           А вдруг кому-нибудь покажутся
          <w:br/>
           Ножнами их подмышки потные,
          <w:br/>
           Куда, как шпаги, клювы вложены?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2022-04-23T15:01:13+03:00</dcterms:created>
  <dcterms:modified xsi:type="dcterms:W3CDTF">2022-04-23T15:01:13+03:00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