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Танцуй, монах, танцуй,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образует в жизни круг —
          <w:br/>
               Слиянье уст, пожатье рук.
          <w:br/>
          <w:br/>
              Закату вслед встает восход,
          <w:br/>
               Роняет осень зрелый плод.
          <w:br/>
          <w:br/>
              Танцуем легкий танец мы,
          <w:br/>
               При свете ламп — не видим тьмы.
          <w:br/>
          <w:br/>
              Равно — лужайка иль паркет —
          <w:br/>
               Танцуй, монах, танцуй, поэт.
          <w:br/>
          <w:br/>
              А ты, амур, стрелами рань —
          <w:br/>
               Везде сердца — куда ни глянь.
          <w:br/>
          <w:br/>
              И пастухи и колдуны
          <w:br/>
               Стремленью сладкому верны.
          <w:br/>
          <w:br/>
              Весь мир — влюбленные одни.
          <w:br/>
               Гасите медленно огни…
          <w:br/>
          <w:br/>
              Пусть образует тайный круг —
          <w:br/>
               Слиянье уст, пожатье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2022-04-22T02:45:54+03:00</dcterms:created>
  <dcterms:modified xsi:type="dcterms:W3CDTF">2022-04-22T02:45:54+03:00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