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Твой взор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(Газелла)
          <w:br/>
          Пылают летом розы, как жгучий костер.
          <w:br/>
          Пылает летней ночью жесточе твой взор.
          <w:br/>
          Пьянит весенним утром расцветший миндаль.
          <w:br/>
          Пьянит сильней, вонзаясь в темь ночи, твой взор.
          <w:br/>
          Звезда ведет дорогу в небесную даль.
          <w:br/>
          Дорогу знает к сердцу короче твой взор.
          <w:br/>
          Певец веселой песней смягчает печаль.
          <w:br/>
          Я весел, если смотрит мне в очи твой взор.
          <w:br/>
          Забыть я все согласен, чем жил до сих пор.
          <w:br/>
          Из памяти исторгнуть нет мочи твой взор.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2022-03-19T08:49:37+03:00</dcterms:created>
  <dcterms:modified xsi:type="dcterms:W3CDTF">2022-03-19T08:49:37+03:00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