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Сталин взял бокал вина
          <w:br/>
           (может быть, стаканчик коньяка),
          <w:br/>
           поднял тост, и мысль его должна
          <w:br/>
           сохраниться на века:
          <w:br/>
           за терпенье!
          <w:br/>
          <w:br/>
          Это был не просто тост
          <w:br/>
           (здравицам уже пришёл конец).
          <w:br/>
           Выпрямившись во весь рост,
          <w:br/>
           великанам воздавал малец
          <w:br/>
           за терпенье.
          <w:br/>
          <w:br/>
          Трус хвалил героев не за честь,
          <w:br/>
           а за то, что в них терпенье есть.
          <w:br/>
          <w:br/>
          – Вытерпели вы меня, – сказал
          <w:br/>
           вождь народу. И благодарил.
          <w:br/>
           Это молча слушал пьяных зал.
          <w:br/>
           Ничего не говорил.
          <w:br/>
           Только прокричал: «Ура!»
          <w:br/>
           Вот каковская была пора.
          <w:br/>
          <w:br/>
          Страстотерпцы выпили за страсть,
          <w:br/>
           выпили и закусили всласть.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2022-04-27T03:46:49+03:00</dcterms:created>
  <dcterms:modified xsi:type="dcterms:W3CDTF">2022-04-27T03:46:49+03:00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