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Трём-четырём аккордам научусь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Трём-четырём аккордам научусь.
          <w:br/>
          И в некий знаменательный момент —
          <w:br/>
          для выражения сердечных чувств —
          <w:br/>
          куплю себе
          <w:br/>
          щипковый инструмент…
          <w:br/>
          Подарит мне басовая струна
          <w:br/>
          неясную надежду на успех.
          <w:br/>
          Чтоб я к ней прикасался,
          <w:br/>
          а она,
          <w:br/>
          она чтоб —
          <w:br/>
          отвечала нараспев…
          <w:br/>
          Я буду к самому себе жесток
          <w:br/>
          в разгаре ночи
          <w:br/>
          и в разгуле дня.
          <w:br/>
          Пока не станет
          <w:br/>
          струнный холодок
          <w:br/>
          звенящею частицею меня…
          <w:br/>
          Нависну над гитарой, как беда.
          <w:br/>
          Подумаю,
          <w:br/>
          что жизнь уразумел…
          <w:br/>
          Но, может,
          <w:br/>
          всё же выскажу тогда
          <w:br/>
          то,
          <w:br/>
          что сказать словами
          <w:br/>
          не сумел.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2022-03-19T05:57:37+03:00</dcterms:created>
  <dcterms:modified xsi:type="dcterms:W3CDTF">2022-03-19T05:57:37+03:00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