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Тщетно рвётся мысль из рокового круга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Тщетно рвётся мысль из рокового круга.
          <w:br/>
           В непроглядной тьме смешались все пути:
          <w:br/>
           Тайного врага не отличить от друга…
          <w:br/>
           И стоять нельзя, и некуда идти…
          <w:br/>
           Здесь — навис обрыв, а там — развалин груда;
          <w:br/>
           Здесь — зияет ров, а там — торчит стена.
          <w:br/>
           В стане вражьих сил — ликующий Иуда:
          <w:br/>
           Страшный торг свершён, и кровь оценена.
          <w:br/>
           Братья, песнь моя повита злой печалью,
          <w:br/>
           Братья, голос мой — души скорбящей стон, —
          <w:br/>
           В жуткой тишине над беспросветной далью,
          <w:br/>
           Ободряя вас, пусть пронесётся он.
          <w:br/>
           Братья, не страшна ни злоба, ни измена,
          <w:br/>
           Если в вас огонь отваги не потух:
          <w:br/>
           Тот непобедим и не узнает плена,
          <w:br/>
           Чей в тяжёлый час не дрогнул гордый дух.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2022-04-21T19:37:48+03:00</dcterms:created>
  <dcterms:modified xsi:type="dcterms:W3CDTF">2022-04-21T19:37:48+03:00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