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 чуде долго молила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Маргарите с.
          <w:br/>
          <w:br/>
          Ты о чуде долго молила,
          <w:br/>
           Призывая матерь господню.
          <w:br/>
           И все глуше, все безысходней
          <w:br/>
           Становилось в жизни немилой.
          <w:br/>
           И вняла царица небесная —
          <w:br/>
           Развязала путы безбольно
          <w:br/>
           И под светлый звон колокольный
          <w:br/>
           Послала гостя чудесного.
          <w:br/>
           Но, изжив мгновение это,
          <w:br/>
           Жажда чуда в сердце упала,
          <w:br/>
           И навек тебя осияла
          <w:br/>
           Благодать вечернего света.
          <w:br/>
           Говорили люди с участьем:
          <w:br/>
           «она вовсе стала блаженной».
          <w:br/>
           И не видели нити нетленной,
          <w:br/>
           И не знали, в чем ее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2022-04-22T13:22:13+03:00</dcterms:created>
  <dcterms:modified xsi:type="dcterms:W3CDTF">2022-04-22T13:22:13+03:00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