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сердишься, когда я опускаю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сердишься, когда я опускаю руки,
          <w:br/>
           Когда, наскучивши напрасною борьбой,
          <w:br/>
           Я сознаю умом, как бесполезны звуки,
          <w:br/>
           Рожденные моей страдальческой душой.
          <w:br/>
           Ты говоришь мне: мысль не может дать спасенья:
          <w:br/>
           Давно бессильная и смолкнуть и сиять,
          <w:br/>
           Мысль — цепь невольной лжи, круговорот сомненья,
          <w:br/>
           И ей из хаоса пути не указать.
          <w:br/>
           Да, ты права, мой друг. Пойти на зов страданья,
          <w:br/>
           Смотря в лицо ему, свой ужас превозмочь
          <w:br/>
           И молвить без тревог, без дум и колебанья:
          <w:br/>
           «Ты знаешь истину и должен ей помочь!»
          <w:br/>
           Не веря в гордый ум и тщетно не стараясь
          <w:br/>
           Решить вопрос «к чему», жить чувством и душой,
          <w:br/>
           Всей силою любви, всей страстью отзываясь
          <w:br/>
           На каждый братский зов, на каждый стон больной!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2022-04-22T18:37:19+03:00</dcterms:created>
  <dcterms:modified xsi:type="dcterms:W3CDTF">2022-04-22T18:37:19+03:00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