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так любишь гулять..."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так любишь гулять;
          <w:br/>
          Отчего ты опять
          <w:br/>
             Робко жмешься?
          <w:br/>
          Зори — нет их нежней,
          <w:br/>
          И таких уж ночей
          <w:br/>
             Не дождешься.
          <w:br/>
          <w:br/>
          — Милый мой, мне невмочь,
          <w:br/>
          Истомилась, всю ночь
          <w:br/>
             Тосковала.
          <w:br/>
          Я бежала к прудам,
          <w:br/>
          А тебя я и там
          <w:br/>
             Не сыскала.
          <w:br/>
          <w:br/>
          Но уж дальше к пруду
          <w:br/>
          Ни за что не пойду,
          <w:br/>
             Хоть брани ты.
          <w:br/>
          Там над самой водой
          <w:br/>
          Странный, черный, кривой
          <w:br/>
             Пень ракиты.
          <w:br/>
          И не вижу я пня,
          <w:br/>
          И хватает меня
          <w:br/>
             Страх напрасный,—
          <w:br/>
          Так и кажется мне,
          <w:br/>
          Что стоит при луне
          <w:br/>
             Тот ужасный!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2021-11-10T10:12:55+03:00</dcterms:created>
  <dcterms:modified xsi:type="dcterms:W3CDTF">2021-11-10T10:12:55+03:00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