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Брунете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полдень было — шли солдат ряды.
          <w:br/>
           В ржавой фляжке ни глотка воды.
          <w:br/>
           На припеке — а уйти нельзя, —
          <w:br/>
           Обгорели мертвые друзья.
          <w:br/>
           Я запомнил несколько примет:
          <w:br/>
           У победы крыльев нет как нет,
          <w:br/>
           У нее тяжелая ступня,
          <w:br/>
           Пот и кровь от грубого ремня,
          <w:br/>
           И она бредет, едва дыша,
          <w:br/>
           У нее тяжелая душа,
          <w:br/>
           Человека топчет, как хлеба,
          <w:br/>
           У нее тяжелая судьба.
          <w:br/>
           Но крылатой краше этот пот,
          <w:br/>
           Чтоб под землю заползти, как крот,
          <w:br/>
           Чтобы руки, чтобы ружья, чтобы тень
          <w:br/>
           Наломать, как первую сирень,
          <w:br/>
           Чтобы в яму, к черту, под откос,
          <w:br/>
           Только б целовать ее взасос!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2022-04-23T11:49:08+03:00</dcterms:created>
  <dcterms:modified xsi:type="dcterms:W3CDTF">2022-04-23T11:49:08+03:00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