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государства есть закон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государства есть закон,
          <w:br/>
           Который гражданам знаком.
          <w:br/>
           У антигосударства —
          <w:br/>
           Не знает правил паства.
          <w:br/>
          <w:br/>
          Держава, подданных держа,
          <w:br/>
           Диктует им порядки.
          <w:br/>
           Но нет чернил у мятежа,
          <w:br/>
           У бунта нет тетрадки.
          <w:br/>
          <w:br/>
          Когда берет бумагу бунт,
          <w:br/>
           Когда перо хватает,
          <w:br/>
           Уже одет он и обут
          <w:br/>
           И юношей питает,
          <w:br/>
          <w:br/>
          Отраду старцам подает,
          <w:br/>
           Уже чеканит гривны,
          <w:br/>
           Бунтарских песен не поет,
          <w:br/>
           Предпочитает гимны.
          <w:br/>
          <w:br/>
          Остыв, как старая звезда,
          <w:br/>
           Он вышел на орбиту
          <w:br/>
           Во имя быта и труда
          <w:br/>
           И в честь труда и быта.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2022-04-22T14:22:51+03:00</dcterms:created>
  <dcterms:modified xsi:type="dcterms:W3CDTF">2022-04-22T14:22:51+03:00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