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в светлице вышивает ткани,
          <w:br/>
          На канве в узорах копья и кресты.
          <w:br/>
          Девушка рисует мертвых на поляне,
          <w:br/>
          На груди у мертвых — красные цветы.
          <w:br/>
          <w:br/>
          Нежный шелк выводит храброго героя,
          <w:br/>
          Тот герой отважный-принц ее души.
          <w:br/>
          Он лежит, сраженный в жаркой схватке боя,
          <w:br/>
          И в узорах крови смяты камыши.
          <w:br/>
          <w:br/>
          Кончены рисунки. Лампа догорает.
          <w:br/>
          Девушка склонилась. Помутился взор.
          <w:br/>
          Девушка тоскует. Девушка рыдает.
          <w:br/>
          За окошком полночь чертит свой узор.
          <w:br/>
          <w:br/>
          Траурные косы тучи разметали,
          <w:br/>
          В пряди тонких локон впуталась луна.
          <w:br/>
          В трепетном мерцанье, в белом подрывале
          <w:br/>
          Девушка, как призрак, плачет у окна.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2021-11-11T09:30:36+03:00</dcterms:created>
  <dcterms:modified xsi:type="dcterms:W3CDTF">2021-11-11T09:30:36+03:00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