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Умный Вася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в классе
          <w:br/>
          Спросили у Васи:
          <w:br/>
          — Как делают, Вася, стекло?
          <w:br/>
          Сказал он: — Бывает,
          <w:br/>
          Окно разбивают,
          <w:br/>
          Потом
          <w:br/>
          Под разбитым окном
          <w:br/>
          Собирают
          <w:br/>
          Осколков большое число.
          <w:br/>
          <w:br/>
          — Послушай, Василий,
          <w:br/>
          Представь, что купили
          <w:br/>
          Варенья один килограмм.
          <w:br/>
          Дели его с Настей
          <w:br/>
          На равные части.
          <w:br/>
          По скольку достанется вам?
          <w:br/>
          <w:br/>
          Ответил Василий:
          <w:br/>
          — Уж если купили
          <w:br/>
          Варенья один килограмм, —
          <w:br/>
          Зачем
          <w:br/>
          Нам деленье?
          <w:br/>
          Поем
          <w:br/>
          Я варенье,
          <w:br/>
          А Насте
          <w:br/>
          И части
          <w:br/>
          Не дам!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2022-03-21T14:40:35+03:00</dcterms:created>
  <dcterms:modified xsi:type="dcterms:W3CDTF">2022-03-21T14:40:35+03:00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