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Упал снаряд, и совершилось чудо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Упал снаряд, и совершилось чудо:
          <w:br/>
           На опаленной порохом стене
          <w:br/>
           Возник в дыму неведомо откуда
          <w:br/>
           Святой Георгий на лихом коне.
          <w:br/>
          <w:br/>
          От сотрясенья обнажилась фреска,
          <w:br/>
           Упала штукатурка поздних лет, —
          <w:br/>
           И он возник — торжественно и дерзко,
          <w:br/>
           Как древний знак сражений и побед.
          <w:br/>
          <w:br/>
          В сиянии возвышенного лика
          <w:br/>
           Простер десницу грозную свою,
          <w:br/>
           И острая карающая пика
          <w:br/>
           Пронзила ядовитую змею.
          <w:br/>
          <w:br/>
          А пулемет стучал в старинном храме,
          <w:br/>
           И ладил ленту молодой солдат,
          <w:br/>
           И трепетало яростное пламя,
          <w:br/>
           И отступал безбожный супостат.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2022-04-22T02:41:17+03:00</dcterms:created>
  <dcterms:modified xsi:type="dcterms:W3CDTF">2022-04-22T02:41:17+03:00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