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Фиалки играли в подвале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Фиалки играли в подвале
          <w:br/>
           Где мертвые звезды вздыхали о мраке могилы
          <w:br/>
           Только призраки окна еще открывали
          <w:br/>
           И утро всходило
          <w:br/>
           Им было так больно что лица они закрывали
          <w:br/>
           И так до заката
          <w:br/>
           Когда погасали
          <w:br/>
           Лучи без возврата
          <w:br/>
           А ночью огни появлялись на стенах домов
          <w:br/>
           Цветы наклонялись над бездной — их пропасть манила
          <w:br/>
           Внизу на асфальте ходила душа мирозданья
          <w:br/>
           И думала как ей войти в то прекрасное зданье
          <w:br/>
           Так долго ходила, на камень ложилась лицом
          <w:br/>
           И тихо шепталась с холодным и мертвым отцом
          <w:br/>
           Потом засыпала
          <w:br/>
           Вернувшийся с бала
          <w:br/>
           Толкал ее пьяной ногой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2022-04-22T17:26:38+03:00</dcterms:created>
  <dcterms:modified xsi:type="dcterms:W3CDTF">2022-04-22T17:26:38+03:00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