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Фотографируйтесь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Хорошо, что солнце светит в марте.
          <w:br/>
           Отмечая радостно весну,
          <w:br/>
           Не играйте в домино и в карты,
          <w:br/>
           А фотографируйтесь в лесу!
          <w:br/>
          <w:br/>
          Вы, пока в расцвете и в зените,
          <w:br/>
           Отгоните бесполезный страх:
          <w:br/>
           Лишнюю одежду всю снимите
          <w:br/>
           И фотографируйтесь в трусах!..
          <w:br/>
           Обязательно снимите обувь —
          <w:br/>
           Похвалиться сможете потом:
          <w:br/>
           Возле синеватого сугроба
          <w:br/>
           Смело снег топчите босиком!
          <w:br/>
          <w:br/>
          Вы пока в зените и в расцвете,
          <w:br/>
           Старость не берет вас за бока,
          <w:br/>
           Радуйтесь тому, что есть на свете
          <w:br/>
           Фото на грядущие века!..
          <w:br/>
           Чтобы после ваши дети, внуки,
          <w:br/>
           Проходя по мартовским лесам,
          <w:br/>
           Забывали все свои недуги
          <w:br/>
           И усердно подражали вам!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2022-04-22T16:43:21+03:00</dcterms:created>
  <dcterms:modified xsi:type="dcterms:W3CDTF">2022-04-22T16:43:21+03:00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