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Художник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Художник
          <w:br/>
           Писал свою дочь,
          <w:br/>
           Но она,
          <w:br/>
           Как лунная ночь,
          <w:br/>
           Уплыла с полотна.
          <w:br/>
          <w:br/>
          Хотел написать он
          <w:br/>
           Своих сыновей,
          <w:br/>
           Но вышли сады,
          <w:br/>
           А в садах —
          <w:br/>
           Соловей.
          <w:br/>
          <w:br/>
          И дружно ему закричали друзья:
          <w:br/>
           — Нам всем непонятна манера твоя!
          <w:br/>
          <w:br/>
          И так как они не признали его,
          <w:br/>
           Решил написать он
          <w:br/>
           Себя самого.
          <w:br/>
          <w:br/>
          И вышла картина на свет изо тьмы…
          <w:br/>
           И все закричали ему:
          <w:br/>
           — Это мы!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2022-04-23T14:54:32+03:00</dcterms:created>
  <dcterms:modified xsi:type="dcterms:W3CDTF">2022-04-23T14:54:32+03:00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