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кот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идет,
          <w:br/>
           Потоки льются,
          <w:br/>
           Черный кот
          <w:br/>
           Глядит на блюдце.
          <w:br/>
           В блюдце
          <w:br/>
           Нету молока,
          <w:br/>
           Смотрит кот на облака:
          <w:br/>
           Хоть бы раз
          <w:br/>
           Полил нарочно
          <w:br/>
           С неба в блюдце
          <w:br/>
           Дождь молочный!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2022-04-21T18:59:14+03:00</dcterms:created>
  <dcterms:modified xsi:type="dcterms:W3CDTF">2022-04-21T18:59:14+03:00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