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нельзя купить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 утра брожу босой,
          <w:br/>
           Весь обрызганный росой,
          <w:br/>
           С птицей, возле тополька,
          <w:br/>
           Воду пью из родника.
          <w:br/>
           Где-то дома, у метро,
          <w:br/>
           Пепси-кола и ситро,
          <w:br/>
           Карусели, зоосад,
          <w:br/>
           Всюду вывески висят.
          <w:br/>
           Если деньги накопить,
          <w:br/>
           Можно многое купить,
          <w:br/>
           Дом, одежду и завод,
          <w:br/>
           Самолёт и пароход.
          <w:br/>
           Но нельзя купить росу,
          <w:br/>
           Птичье пение в лесу.
          <w:br/>
           И не спрятать в кошелёк
          <w:br/>
           Родничок и тополёк.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2022-04-21T22:07:08+03:00</dcterms:created>
  <dcterms:modified xsi:type="dcterms:W3CDTF">2022-04-21T22:07:08+03:00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