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Швея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и днем надо мною упорно,
          <w:br/>
           Гулко стрекочет швея на машинке.
          <w:br/>
           К двери привешена в рамочке черной
          <w:br/>
           Надпись короткая: «Шью по картинке».
          <w:br/>
           Слушая стук над моим изголовьем,
          <w:br/>
           Друг мой, как часто гадал я без цели:
          <w:br/>
           Клонишь ты лик свой над трауром вдовьим
          <w:br/>
           Иль над матроской из белой фланели?
          <w:br/>
           Вот, я слабею, я меркну, сгораю,
          <w:br/>
           Но застучишь ты – и в то же мгновенье,
          <w:br/>
           Мнится, я к милой земле приникаю,
          <w:br/>
           Слушаю жизни родное биенье…
          <w:br/>
           Друг неизвестный! Когда пронесутся
          <w:br/>
           Мимо души все былые обиды,
          <w:br/>
           Мертвого слуха не так ли коснутся
          <w:br/>
           Взмахи кадила, слова панихиды?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2022-04-22T22:55:03+03:00</dcterms:created>
  <dcterms:modified xsi:type="dcterms:W3CDTF">2022-04-22T22:55:03+03:00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