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Мощь разума распространялась в мире —
          <w:br/>
          Египет креп, как строгое звено,
          <w:br/>
          Но было людям жизнь понять дано
          <w:br/>
          И в радости: в резце, в палитре, в лире.
          <w:br/>
          Влилась в века Эллада, как вино, —
          <w:br/>
          В дворцовой фреске, в мраморном кумире,
          <w:br/>
          В живом стихе, в обточенном сапфире,
          <w:br/>
          Явя, что было, есть и суждено.
          <w:br/>
          Но, строя храмы, вознося колонны,
          <w:br/>
          Могла ль она забыть зов потаенный,
          <w:br/>
          Что край Осириса ей повторил?
          <w:br/>
          Шел Эллин к знанью по пути мистерий, —
          <w:br/>
          Но дух народа блеск давал и вере,
          <w:br/>
          Прекрасен, светел, венчан, златокрыл.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2022-03-21T05:35:05+03:00</dcterms:created>
  <dcterms:modified xsi:type="dcterms:W3CDTF">2022-03-21T05:35:05+03:00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