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 мог прожить совсем иначе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. . . . . . . .
          <w:br/>
           . . . . . . . . . . . .
          <w:br/>
           Я бы мог прожить совсем иначе,
          <w:br/>
           И душа когда-то создана была
          <w:br/>
           Для какой-нибудь московской дачи,
          <w:br/>
           Где со стенок капает смола,
          <w:br/>
           Где идешь, зарею пробужденный,
          <w:br/>
           К берегу отлогому реки,
          <w:br/>
           Чтоб увидеть, как по влаге сонной
          <w:br/>
           Бегают смешные паучки.
          <w:br/>
           Милая, далекая, поведай,
          <w:br/>
           Отчего ты стала мне чужда,
          <w:br/>
           Отчего к тебе я не приеду,
          <w:br/>
           Не смогу приехать никогда?…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2022-04-21T16:27:50+03:00</dcterms:created>
  <dcterms:modified xsi:type="dcterms:W3CDTF">2022-04-21T16:27:50+03:00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