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всё чаще думаю о судьях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всё чаще думаю о судьях, —
          <w:br/>
          Я такого не предполагал:
          <w:br/>
          Если обниму её при людях —
          <w:br/>
          Будет политический скандал.
          <w:br/>
          <w:br/>
          Будет тон в печати комедийный,
          <w:br/>
          Я представлен буду чудаком, —
          <w:br/>
          Начал целоваться с беспартийной,
          <w:br/>
          А теперь целуюсь — с вожаком!
          <w:br/>
          <w:br/>
          Трубачи, валяйте, дуйте в трубы!
          <w:br/>
          Я ещё не сломлен и не сник:
          <w:br/>
          Я в её лице целую в губы
          <w:br/>
          Общество «Франс — Юньон Совьетик»!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2022-03-18T09:43:56+03:00</dcterms:created>
  <dcterms:modified xsi:type="dcterms:W3CDTF">2022-03-18T09:43:56+03:00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