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где-то за городом,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где-то за городом, в поле,
          <w:br/>
           и звезды гулом неземным
          <w:br/>
           плывут, и сердце вздулось к ним,
          <w:br/>
           как темный купол гулкой боли.
          <w:br/>
          <w:br/>
          И в некий напряженный свод —
          <w:br/>
           и все труднее, все суровей —
          <w:br/>
           в моих бессонных жилах бьет
          <w:br/>
           глухое всхлипыванье крови.
          <w:br/>
          <w:br/>
          Но в этой пустоте ночной,
          <w:br/>
           при этом голом звездном гуле,
          <w:br/>
           вложу ли в барабан резной
          <w:br/>
           тугой и тусклый жемчуг пули,
          <w:br/>
          <w:br/>
          и, дула кисловатый лед
          <w:br/>
           прижав о высохшее нёбо,
          <w:br/>
           в бесплотный ринусь ли полет
          <w:br/>
           из разорвавшегося гроба?
          <w:br/>
          <w:br/>
          Или достойно дар приму
          <w:br/>
           великолепный и тяжелый —
          <w:br/>
           всю полнозвучность ночи голой
          <w:br/>
           и горя творческую тьму?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2022-04-22T08:07:35+03:00</dcterms:created>
  <dcterms:modified xsi:type="dcterms:W3CDTF">2022-04-22T08:07:35+03:00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