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был к нападению готов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к нападению готов,
          <w:br/>
           Не знал, что пробил час моей неволи,
          <w:br/>
           Что покорюсь Амуру — высшей воле,
          <w:br/>
           Еще один среди его рабов.
          <w:br/>
          <w:br/>
          Не верилось тогда, что он таков —
          <w:br/>
           И сердце стойкость даже в малой доле
          <w:br/>
           Утратит с первым ощущеньем боли.
          <w:br/>
           Удел самонадеянных суров!
          <w:br/>
          <w:br/>
          Одно — молить Амура остается:
          <w:br/>
           А вдруг, хоть каплю жалости храня,
          <w:br/>
           Он благосклонно к просьбе отнесется.
          <w:br/>
          <w:br/>
          Нет, не о том, чтоб в сердце у меня
          <w:br/>
           Умерить пламя, но пускай придется
          <w:br/>
           Равно и ей на долю часть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2022-04-21T13:05:13+03:00</dcterms:created>
  <dcterms:modified xsi:type="dcterms:W3CDTF">2022-04-21T13:05:13+03:00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