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с листа писала на листок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 листа писала на листок,
          <w:br/>
           Я не из книги в книгу заносила,
          <w:br/>
           Но знаю: книга — жизненный исток.
          <w:br/>
           Пресс Гутенберга — жизненная сила.
          <w:br/>
          <w:br/>
          Я на рембовском «Пьяном корабле»
          <w:br/>
           В цитатный порт ни разу не являлась.
          <w:br/>
           Но я «литературностью» Рабле,
          <w:br/>
           Я «книжностью» Эразма вдохновлялась.
          <w:br/>
          <w:br/>
          «Оторваны» мои учителя
          <w:br/>
           От «гущи жизни» — как никто на свете!
          <w:br/>
           Гомера ворошат чего-то для,
          <w:br/>
           За тогу римлян держатся, как дети…
          <w:br/>
          <w:br/>
          Смешно сказать! Им слышится из книг
          <w:br/>
           Такой же — человеческий! — язык.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2022-04-21T21:14:26+03:00</dcterms:created>
  <dcterms:modified xsi:type="dcterms:W3CDTF">2022-04-21T21:14:26+03:00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