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по снам по твоим не ходил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 снам по твоим не ходил
          <w:br/>
           и в толпе не казался,
          <w:br/>
           не мерещился в сквере, где лил
          <w:br/>
           дождь, верней — начинался
          <w:br/>
           дождь (я вытяну эту строку,
          <w:br/>
           а другой не замечу),
          <w:br/>
           это блазнилось мне, дураку,
          <w:br/>
           что вот-вот тебя встречу,
          <w:br/>
           это ты мне являлась во сне,
          <w:br/>
           (и меня заполняло
          <w:br/>
           тихой нежностью), волосы мне
          <w:br/>
           на висках поправляла.
          <w:br/>
           В эту осень мне даже стихи
          <w:br/>
           удавались отчасти
          <w:br/>
           (но всегда не хватало строки
          <w:br/>
           или рифмы — для счастья).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2022-04-21T13:53:11+03:00</dcterms:created>
  <dcterms:modified xsi:type="dcterms:W3CDTF">2022-04-21T13:53:11+03:00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