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шаг шагну и оглянусь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шаг шагну — и оглянусь назад.
          <w:br/>
           И ветерок из милого предела
          <w:br/>
           Напутственный ловлю… И ношу тела
          <w:br/>
           Влачу, усталый, дале — рад не рад.
          <w:br/>
          <w:br/>
          Но вспомню вдруг, каких лишен отрад,
          <w:br/>
           Как долог путь, как смертного удела
          <w:br/>
           Размерен срок, — и вновь бреду несмело,
          <w:br/>
           И вот — стою в слезах, потупя взгляд.
          <w:br/>
          <w:br/>
          Порой сомненье мучит: эти члены
          <w:br/>
           Как могут жить, с душой разлучены?
          <w:br/>
           Она ж — все там! Ей дом — все те же стены!
          <w:br/>
          <w:br/>
          Амур в ответ: «Коль души влюблены,
          <w:br/>
           Им нет пространств; земные перемены
          <w:br/>
           Что значат им? Они, как ветр, вольны».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2022-04-21T12:55:46+03:00</dcterms:created>
  <dcterms:modified xsi:type="dcterms:W3CDTF">2022-04-21T12:55:46+03:00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