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Январь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Январь, старик в державном сане,
          <w:br/>
          Садится в ветровые сани, —
          <w:br/>
          И устремляется олень,
          <w:br/>
          Воздушней вальсовых касаний
          <w:br/>
          И упоительней, чем лень.
          <w:br/>
          Его разбег направлен к дебрям,
          <w:br/>
          Где режет он дорогу вепрям,
          <w:br/>
          Где глухо бродит пегий лось,
          <w:br/>
          Где быть поэту довелось…
          <w:br/>
          Чем выше кнут, — тем бег проворней,
          <w:br/>
          Тем бег резвее; все узорней
          <w:br/>
          Пушистых кружев серебро.
          <w:br/>
          А сколько визга, сколько скрипа!
          <w:br/>
          То дуб повалится, то липа —
          <w:br/>
          Как обнаженное ребро.
          <w:br/>
          Он любит, этот царь-гуляка,
          <w:br/>
          С душой надменного поляка,
          <w:br/>
          Разгульно-дикую езду…
          <w:br/>
          Пусть душу грех влечет к продаже:
          <w:br/>
          Всех разжигает старец, — даже
          <w:br/>
          Небес полярную звезду!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2022-03-22T13:20:16+03:00</dcterms:created>
  <dcterms:modified xsi:type="dcterms:W3CDTF">2022-03-22T13:20:16+03:00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